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SUTable"/>
        <w:tblW w:w="963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1583"/>
        <w:gridCol w:w="8053"/>
      </w:tblGrid>
      <w:tr>
        <w:trPr/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Last updated: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August 2021</w:t>
            </w:r>
          </w:p>
        </w:tc>
      </w:tr>
    </w:tbl>
    <w:p>
      <w:pPr>
        <w:pStyle w:val="Normal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JOB DESCRIPTION</w:t>
      </w:r>
    </w:p>
    <w:p>
      <w:pPr>
        <w:pStyle w:val="Normal"/>
        <w:rPr/>
      </w:pPr>
      <w:r>
        <w:rPr/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2499"/>
        <w:gridCol w:w="4141"/>
        <w:gridCol w:w="968"/>
        <w:gridCol w:w="2018"/>
      </w:tblGrid>
      <w:tr>
        <w:trPr/>
        <w:tc>
          <w:tcPr>
            <w:tcW w:w="249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Post title:</w:t>
            </w:r>
          </w:p>
        </w:tc>
        <w:tc>
          <w:tcPr>
            <w:tcW w:w="712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b/>
                <w:bCs/>
                <w:kern w:val="0"/>
                <w:sz w:val="16"/>
                <w:szCs w:val="16"/>
                <w:lang w:val="en-GB" w:bidi="ar-SA"/>
              </w:rPr>
              <w:t>Research Software Engineer / Research Fellow in AI/ML</w:t>
            </w:r>
          </w:p>
        </w:tc>
      </w:tr>
      <w:tr>
        <w:trPr/>
        <w:tc>
          <w:tcPr>
            <w:tcW w:w="249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Academic Unit/Service:</w:t>
            </w:r>
          </w:p>
        </w:tc>
        <w:tc>
          <w:tcPr>
            <w:tcW w:w="712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P&amp;A</w:t>
            </w:r>
          </w:p>
        </w:tc>
      </w:tr>
      <w:tr>
        <w:trPr/>
        <w:tc>
          <w:tcPr>
            <w:tcW w:w="249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Faculty:</w:t>
            </w:r>
          </w:p>
        </w:tc>
        <w:tc>
          <w:tcPr>
            <w:tcW w:w="712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Faculty of Physical Sciences and Engineering</w:t>
            </w:r>
          </w:p>
        </w:tc>
      </w:tr>
      <w:tr>
        <w:trPr/>
        <w:tc>
          <w:tcPr>
            <w:tcW w:w="249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Career Pathway: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Education, Research and Enterprise (ERE)</w:t>
            </w:r>
          </w:p>
        </w:tc>
        <w:tc>
          <w:tcPr>
            <w:tcW w:w="9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Level:</w:t>
            </w:r>
          </w:p>
        </w:tc>
        <w:tc>
          <w:tcPr>
            <w:tcW w:w="201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4</w:t>
            </w:r>
          </w:p>
        </w:tc>
      </w:tr>
      <w:tr>
        <w:trPr/>
        <w:tc>
          <w:tcPr>
            <w:tcW w:w="249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*ERE category:</w:t>
            </w:r>
          </w:p>
        </w:tc>
        <w:tc>
          <w:tcPr>
            <w:tcW w:w="712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Research</w:t>
            </w:r>
          </w:p>
        </w:tc>
      </w:tr>
      <w:tr>
        <w:trPr/>
        <w:tc>
          <w:tcPr>
            <w:tcW w:w="249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Posts responsible to:</w:t>
            </w:r>
          </w:p>
        </w:tc>
        <w:tc>
          <w:tcPr>
            <w:tcW w:w="712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eastAsia="en-US" w:bidi="ar-SA"/>
              </w:rPr>
              <w:t>Prof. D. Altamirano</w:t>
            </w:r>
          </w:p>
        </w:tc>
      </w:tr>
      <w:tr>
        <w:trPr/>
        <w:tc>
          <w:tcPr>
            <w:tcW w:w="249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Posts responsible for:</w:t>
            </w:r>
          </w:p>
        </w:tc>
        <w:tc>
          <w:tcPr>
            <w:tcW w:w="712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n/a</w:t>
            </w:r>
          </w:p>
        </w:tc>
      </w:tr>
      <w:tr>
        <w:trPr/>
        <w:tc>
          <w:tcPr>
            <w:tcW w:w="249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Post base:</w:t>
            </w:r>
          </w:p>
        </w:tc>
        <w:tc>
          <w:tcPr>
            <w:tcW w:w="712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Office-based – working from home is also allowed.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9627"/>
      </w:tblGrid>
      <w:tr>
        <w:trPr/>
        <w:tc>
          <w:tcPr>
            <w:tcW w:w="9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Job purpose</w:t>
            </w:r>
          </w:p>
        </w:tc>
      </w:tr>
      <w:tr>
        <w:trPr>
          <w:trHeight w:val="1134" w:hRule="atLeast"/>
        </w:trPr>
        <w:tc>
          <w:tcPr>
            <w:tcW w:w="9627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eastAsia="Times New Roman" w:cs="" w:asciiTheme="minorBidi" w:cstheme="minorBidi" w:hAnsiTheme="minorBidi"/>
                <w:sz w:val="16"/>
                <w:szCs w:val="16"/>
                <w:lang w:val="en-GB" w:bidi="ar-SA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To develop algorithms for analysing images taken by transmission electron microscopes (TEM) using machine learning and artificial intelligence.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594"/>
        <w:gridCol w:w="8015"/>
        <w:gridCol w:w="1018"/>
      </w:tblGrid>
      <w:tr>
        <w:trPr>
          <w:tblHeader w:val="true"/>
          <w:cantSplit w:val="true"/>
        </w:trPr>
        <w:tc>
          <w:tcPr>
            <w:tcW w:w="860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Key accountabilities/primary responsibilities</w:t>
            </w:r>
          </w:p>
        </w:tc>
        <w:tc>
          <w:tcPr>
            <w:tcW w:w="101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% Time</w:t>
            </w:r>
          </w:p>
        </w:tc>
      </w:tr>
      <w:tr>
        <w:trPr>
          <w:cantSplit w:val="true"/>
        </w:trPr>
        <w:tc>
          <w:tcPr>
            <w:tcW w:w="594" w:type="dxa"/>
            <w:tcBorders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5" w:type="dxa"/>
            <w:tcBorders>
              <w:left w:val="nil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spacing w:before="0" w:after="0"/>
              <w:jc w:val="left"/>
              <w:rPr>
                <w:rFonts w:ascii="Lucida Sans" w:hAnsi="Lucida Sans" w:eastAsia="Lucida Sans" w:cs="Lucida Sans"/>
                <w:sz w:val="16"/>
                <w:szCs w:val="16"/>
                <w:lang w:val="en-GB"/>
              </w:rPr>
            </w:pPr>
            <w:r>
              <w:rPr>
                <w:rFonts w:eastAsia="Lucida Sans" w:cs="Lucida Sans"/>
                <w:sz w:val="16"/>
                <w:szCs w:val="16"/>
                <w:lang w:val="en-GB"/>
              </w:rPr>
              <w:t>Design, develop, and refine ML/AI algorithms for the analysis of medical images and optimise existing algorithms for greater accuracy and efficiency.</w:t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60 %</w:t>
            </w:r>
          </w:p>
        </w:tc>
      </w:tr>
      <w:tr>
        <w:trPr>
          <w:cantSplit w:val="true"/>
        </w:trPr>
        <w:tc>
          <w:tcPr>
            <w:tcW w:w="594" w:type="dxa"/>
            <w:tcBorders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5" w:type="dxa"/>
            <w:tcBorders>
              <w:left w:val="nil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Lucida Sans" w:cs="Lucida Sans"/>
                <w:sz w:val="16"/>
                <w:szCs w:val="16"/>
                <w:lang w:val="en-GB"/>
              </w:rPr>
              <w:t>Implement data augmentation techniques to improve model performance.</w:t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10 %</w:t>
            </w:r>
          </w:p>
        </w:tc>
      </w:tr>
      <w:tr>
        <w:trPr>
          <w:cantSplit w:val="true"/>
        </w:trPr>
        <w:tc>
          <w:tcPr>
            <w:tcW w:w="594" w:type="dxa"/>
            <w:tcBorders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5" w:type="dxa"/>
            <w:tcBorders>
              <w:left w:val="nil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Helvetica" w:cs="Helvetica" w:ascii="Helvetica" w:hAnsi="Helvetica"/>
                <w:sz w:val="16"/>
                <w:szCs w:val="16"/>
                <w:lang w:val="en-US"/>
              </w:rPr>
              <w:t>Document code, algorithms, and processes thoroughly for future reference and for use by other team members.</w:t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10 %</w:t>
            </w:r>
          </w:p>
        </w:tc>
      </w:tr>
      <w:tr>
        <w:trPr>
          <w:cantSplit w:val="true"/>
        </w:trPr>
        <w:tc>
          <w:tcPr>
            <w:tcW w:w="594" w:type="dxa"/>
            <w:tcBorders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5" w:type="dxa"/>
            <w:tcBorders>
              <w:left w:val="nil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overflowPunct w:val="false"/>
              <w:spacing w:before="0" w:after="0"/>
              <w:jc w:val="left"/>
              <w:textAlignment w:val="auto"/>
              <w:rPr>
                <w:rFonts w:ascii="Helvetica" w:hAnsi="Helvetica" w:eastAsia="Times New Roman" w:cs="Helvetica"/>
                <w:sz w:val="16"/>
                <w:szCs w:val="16"/>
                <w:lang w:val="en-US" w:eastAsia="zh-CN" w:bidi="ar-SA"/>
              </w:rPr>
            </w:pPr>
            <w:r>
              <w:rPr>
                <w:rFonts w:eastAsia="Helvetica" w:cs="Helvetica" w:ascii="Helvetica" w:hAnsi="Helvetica"/>
                <w:sz w:val="16"/>
                <w:szCs w:val="16"/>
                <w:lang w:val="en-US"/>
              </w:rPr>
              <w:t>Work closely with medical researchers and other team members to understand requirements and translate these into technical specifications.</w:t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10 %</w:t>
            </w:r>
          </w:p>
        </w:tc>
      </w:tr>
      <w:tr>
        <w:trPr>
          <w:cantSplit w:val="true"/>
        </w:trPr>
        <w:tc>
          <w:tcPr>
            <w:tcW w:w="594" w:type="dxa"/>
            <w:tcBorders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015" w:type="dxa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Helvetica" w:ascii="Helvetica" w:hAnsi="Helvetica"/>
                <w:kern w:val="0"/>
                <w:sz w:val="16"/>
                <w:szCs w:val="16"/>
                <w:lang w:val="en-US" w:eastAsia="zh-CN" w:bidi="ar-SA"/>
              </w:rPr>
              <w:t>Any other duties that fall within the scope of the post as allocated by the line manager following consultation with the post holder.</w:t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10 %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9627"/>
      </w:tblGrid>
      <w:tr>
        <w:trPr>
          <w:tblHeader w:val="true"/>
        </w:trPr>
        <w:tc>
          <w:tcPr>
            <w:tcW w:w="9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Internal and external relationships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9627"/>
      </w:tblGrid>
      <w:tr>
        <w:trPr>
          <w:tblHeader w:val="true"/>
        </w:trPr>
        <w:tc>
          <w:tcPr>
            <w:tcW w:w="9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Special Requirements</w:t>
            </w:r>
          </w:p>
        </w:tc>
      </w:tr>
      <w:tr>
        <w:trPr>
          <w:trHeight w:val="1134" w:hRule="atLeast"/>
        </w:trPr>
        <w:tc>
          <w:tcPr>
            <w:tcW w:w="9627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Travel to other universities and research organisations will be required – typically within the UK although.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Flexible hours of work may be required if appropriate as well as core hours.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Good communication skills are essential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The maintenance of confidentiality in information and data management at all times is mandatory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The post will require the job holder to possess excellent interpersonal and client service skills.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overflowPunct w:val="false"/>
        <w:spacing w:before="0" w:after="0"/>
        <w:textAlignment w:val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br w:type="page"/>
      </w:r>
    </w:p>
    <w:p>
      <w:pPr>
        <w:pStyle w:val="Normal"/>
        <w:spacing w:before="0" w:after="60"/>
        <w:rPr/>
      </w:pPr>
      <w:r>
        <w:rPr/>
        <w:t>“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Person Specification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1606"/>
        <w:gridCol w:w="3356"/>
        <w:gridCol w:w="3348"/>
        <w:gridCol w:w="1316"/>
      </w:tblGrid>
      <w:tr>
        <w:trPr/>
        <w:tc>
          <w:tcPr>
            <w:tcW w:w="160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en-GB" w:bidi="ar-SA"/>
              </w:rPr>
              <w:t>Criteria</w:t>
            </w:r>
          </w:p>
        </w:tc>
        <w:tc>
          <w:tcPr>
            <w:tcW w:w="335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en-GB" w:bidi="ar-SA"/>
              </w:rPr>
              <w:t>Essential</w:t>
            </w:r>
          </w:p>
        </w:tc>
        <w:tc>
          <w:tcPr>
            <w:tcW w:w="334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en-GB" w:bidi="ar-SA"/>
              </w:rPr>
              <w:t>Desirable</w:t>
            </w:r>
          </w:p>
        </w:tc>
        <w:tc>
          <w:tcPr>
            <w:tcW w:w="131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en-GB" w:bidi="ar-SA"/>
              </w:rPr>
              <w:t>How to be assessed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Qualifications, knowledge and experience</w:t>
            </w:r>
          </w:p>
        </w:tc>
        <w:tc>
          <w:tcPr>
            <w:tcW w:w="3356" w:type="dxa"/>
            <w:tcBorders/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PhD or an equivalent combination of qualifications and experience in scientific research. This level of knowledge and experience may have been achieved via a postgraduate degree or professional qualifications in a subject area supplemented by demonstrable experience in scientific research.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Development experience with any two of the following: Python, R, Javascript/Node.js, C, C++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 xml:space="preserve">Ability to deploy software to, and configure, </w:t>
            </w:r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GB" w:bidi="ar-SA"/>
              </w:rPr>
              <w:t>common linux distributions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Practical experience of version control systems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left"/>
              <w:rPr>
                <w:rFonts w:eastAsia="Times New Roman" w:cs="" w:asciiTheme="minorBidi" w:cstheme="minorBidi" w:hAnsiTheme="minorBidi"/>
                <w:sz w:val="16"/>
                <w:szCs w:val="16"/>
                <w:lang w:val="en-GB" w:bidi="ar-SA"/>
              </w:rPr>
            </w:pPr>
            <w:r>
              <w:rPr>
                <w:rFonts w:eastAsia="Times New Roman" w:cs="" w:asciiTheme="minorBidi" w:cstheme="minorBidi" w:hAnsiTheme="minorBidi"/>
                <w:sz w:val="16"/>
                <w:szCs w:val="16"/>
                <w:lang w:val="en-GB" w:bidi="ar-SA"/>
              </w:rPr>
              <w:t>Experience with AI, ML, and open computer vision.</w:t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0"/>
              <w:contextualSpacing/>
              <w:jc w:val="left"/>
              <w:rPr>
                <w:rFonts w:eastAsia="Times New Roman" w:cs="" w:asciiTheme="minorBidi" w:cstheme="minorBidi" w:hAnsiTheme="minorBidi"/>
                <w:sz w:val="16"/>
                <w:szCs w:val="16"/>
                <w:lang w:val="en-GB" w:bidi="ar-SA"/>
              </w:rPr>
            </w:pPr>
            <w:r>
              <w:rPr>
                <w:rFonts w:eastAsia="Times New Roman" w:cs="" w:asciiTheme="minorBidi" w:cstheme="minorBidi" w:hAnsiTheme="minorBidi"/>
                <w:sz w:val="16"/>
                <w:szCs w:val="16"/>
                <w:lang w:val="en-GB" w:bidi="ar-SA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Application/ Interview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Planning and organising</w:t>
            </w:r>
          </w:p>
        </w:tc>
        <w:tc>
          <w:tcPr>
            <w:tcW w:w="3356" w:type="dxa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overflowPunct w:val="false"/>
              <w:spacing w:before="60" w:after="60"/>
              <w:contextualSpacing/>
              <w:jc w:val="left"/>
              <w:textAlignment w:val="auto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Ability to progress collaborative multi-site activities to meet deadlines and quality standards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before="60" w:after="9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Proven organisational and time management skills</w:t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ind w:left="0"/>
              <w:contextualSpacing/>
              <w:jc w:val="left"/>
              <w:rPr>
                <w:rFonts w:eastAsia="Times New Roman" w:cs="" w:asciiTheme="minorBidi" w:cstheme="minorBidi" w:hAnsiTheme="minorBidi"/>
                <w:sz w:val="16"/>
                <w:szCs w:val="16"/>
                <w:lang w:val="en-GB" w:bidi="ar-SA"/>
              </w:rPr>
            </w:pPr>
            <w:r>
              <w:rPr>
                <w:rFonts w:eastAsia="Times New Roman" w:cs="" w:asciiTheme="minorBidi" w:cstheme="minorBidi" w:hAnsiTheme="minorBidi"/>
                <w:sz w:val="16"/>
                <w:szCs w:val="16"/>
                <w:lang w:val="en-GB" w:bidi="ar-SA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Application/ Interview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Problem solving and initiative</w:t>
            </w:r>
          </w:p>
        </w:tc>
        <w:tc>
          <w:tcPr>
            <w:tcW w:w="3356" w:type="dxa"/>
            <w:tcBorders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overflowPunct w:val="false"/>
              <w:spacing w:before="60" w:after="60"/>
              <w:contextualSpacing/>
              <w:jc w:val="left"/>
              <w:textAlignment w:val="auto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Able to independently solve a range of problems by responding to varying circumstances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before="60" w:after="9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Ability to apply specialist knowledge to analyse complex problems and recommend solutions</w:t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Application/ Interview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Management and teamwork</w:t>
            </w:r>
          </w:p>
        </w:tc>
        <w:tc>
          <w:tcPr>
            <w:tcW w:w="3356" w:type="dxa"/>
            <w:tcBorders/>
          </w:tcPr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before="60" w:after="9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Able to contribute to team efficiency through sharing information and constructively supporting others.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Able to maintain good working relationships across a range of colleagues, clients and stakeholders.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before="60" w:after="9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Able to work effectively independently and identify issues that must be raised with the team</w:t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Application/ Interview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Communicating and influencing</w:t>
            </w:r>
          </w:p>
        </w:tc>
        <w:tc>
          <w:tcPr>
            <w:tcW w:w="3356" w:type="dxa"/>
            <w:tcBorders/>
          </w:tcPr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Ability to write clear and concise technical material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Ability to prepare and deliver presentations to audiences with different levels of technical ability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Ability to identify and articulate requirements and issues arising from meetings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before="60" w:after="9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Ability to train others and conduct tutorial-style activities</w:t>
            </w:r>
          </w:p>
        </w:tc>
        <w:tc>
          <w:tcPr>
            <w:tcW w:w="3348" w:type="dxa"/>
            <w:tcBorders/>
          </w:tcPr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before="60" w:after="9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Experience of Software Carpentry instructing or helping</w:t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Application/ Interview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Other skills and behaviours</w:t>
            </w:r>
          </w:p>
        </w:tc>
        <w:tc>
          <w:tcPr>
            <w:tcW w:w="3356" w:type="dxa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before="60" w:after="6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Evidence of good interpersonal skills.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 flexible approach and manner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before="0" w:after="0"/>
              <w:contextualSpacing/>
              <w:jc w:val="left"/>
              <w:rPr>
                <w:rFonts w:cs="" w:asciiTheme="minorBidi" w:cstheme="minorBidi" w:hAnsiTheme="minorBidi"/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 willingness and demonstrable experience of learning new technologies and methods of working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before="60" w:after="9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 passion for research</w:t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Application/ Interview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Special requirements</w:t>
            </w:r>
          </w:p>
        </w:tc>
        <w:tc>
          <w:tcPr>
            <w:tcW w:w="3356" w:type="dxa"/>
            <w:tcBorders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before="60" w:after="60"/>
              <w:ind w:hanging="360" w:left="321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eastAsia="Times New Roman" w:cs="Arial" w:ascii="Arial" w:hAnsi="Arial"/>
                <w:kern w:val="0"/>
                <w:sz w:val="16"/>
                <w:szCs w:val="16"/>
                <w:lang w:val="en-GB" w:bidi="ar-SA"/>
              </w:rPr>
              <w:t>Proactive in promoting a working environment that is inclusive and engaging; recognising the value diversity brings.</w:t>
            </w:r>
          </w:p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widowControl/>
              <w:suppressAutoHyphens w:val="true"/>
              <w:spacing w:before="60" w:after="90"/>
              <w:jc w:val="left"/>
              <w:rPr>
                <w:sz w:val="16"/>
                <w:szCs w:val="16"/>
              </w:rPr>
            </w:pPr>
            <w:r>
              <w:rPr>
                <w:rFonts w:eastAsia="Times New Roman" w:cs="" w:asciiTheme="minorBidi" w:cstheme="minorBidi" w:hAnsiTheme="minorBidi"/>
                <w:kern w:val="0"/>
                <w:sz w:val="16"/>
                <w:szCs w:val="16"/>
                <w:lang w:val="en-GB" w:bidi="ar-SA"/>
              </w:rPr>
              <w:t>Application/ Interview</w:t>
            </w:r>
          </w:p>
        </w:tc>
      </w:tr>
    </w:tbl>
    <w:p>
      <w:pPr>
        <w:pStyle w:val="Normal"/>
        <w:overflowPunct w:val="false"/>
        <w:spacing w:before="0" w:after="0"/>
        <w:textAlignment w:val="auto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br w:type="page"/>
      </w:r>
    </w:p>
    <w:p>
      <w:pPr>
        <w:pStyle w:val="Normal"/>
        <w:spacing w:before="0" w:after="6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JOB HAZARD ANALYSIS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Is this an office-based post?</w:t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900"/>
        <w:gridCol w:w="8726"/>
      </w:tblGrid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sdt>
              <w:sdtPr>
                <w:id w:val="579254332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16"/>
                    <w:szCs w:val="16"/>
                    <w:lang w:val="en-GB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16"/>
                    <w:szCs w:val="16"/>
                    <w:lang w:val="en-GB" w:bidi="ar-SA"/>
                  </w:rPr>
                  <w:t>☒</w:t>
                </w:r>
              </w:sdtContent>
            </w:sdt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Yes</w:t>
            </w:r>
          </w:p>
        </w:tc>
        <w:tc>
          <w:tcPr>
            <w:tcW w:w="872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If this post is an office-based job with routine office hazards (eg: use of VDU), no further information needs to be supplied. Do not complete the section below.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sdt>
              <w:sdtPr>
                <w:id w:val="-17496514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/>
                    <w:kern w:val="0"/>
                    <w:sz w:val="16"/>
                    <w:szCs w:val="16"/>
                    <w:lang w:val="en-GB" w:bidi="ar-SA"/>
                  </w:rPr>
                </w:r>
                <w:r>
                  <w:rPr>
                    <w:rFonts w:eastAsia="MS Gothic" w:cs="Times New Roman"/>
                    <w:kern w:val="0"/>
                    <w:sz w:val="16"/>
                    <w:szCs w:val="16"/>
                    <w:lang w:val="en-GB" w:bidi="ar-SA"/>
                  </w:rPr>
                  <w:t>☐</w:t>
                </w:r>
              </w:sdtContent>
            </w:sdt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No</w:t>
            </w:r>
          </w:p>
        </w:tc>
        <w:tc>
          <w:tcPr>
            <w:tcW w:w="872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If this post is not office-based or has some hazards other than routine office (eg: more than use of VDU) please complete the analysis below.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n-GB" w:bidi="ar-SA"/>
              </w:rPr>
              <w:t>Hiring managers are asked to complete this section as accurately as possible to ensure the safety of the post-holder.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## - HR will send a full PEHQ to all applicants for this position. Please note, if full health clearance is required for a role, this will apply to all individuals, including existing members of staff.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8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928"/>
        <w:gridCol w:w="1313"/>
        <w:gridCol w:w="1317"/>
        <w:gridCol w:w="1311"/>
      </w:tblGrid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ENVIRONMENTAL EXPOSURES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Occasionally</w:t>
            </w:r>
          </w:p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(&lt;30% of time)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Frequently</w:t>
            </w:r>
          </w:p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(30-60% of time)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Constantly</w:t>
            </w:r>
          </w:p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(&gt; 60% of time)</w:t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Outside work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Potential for exposure to body fluids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40" w:hRule="atLeast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Ionising radiation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Food handling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Driving university vehicles(eg: car/van/LGV/PCV)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Vibrating tools (eg: strimmers, hammer drill, lawnmowers)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Shift work/night work/on call duties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widowControl/>
        <w:overflowPunct w:val="true"/>
        <w:bidi w:val="0"/>
        <w:spacing w:before="60" w:after="60"/>
        <w:jc w:val="left"/>
        <w:textAlignment w:val="baseline"/>
        <w:rPr/>
      </w:pPr>
      <w:r>
        <w:rPr/>
      </w:r>
    </w:p>
    <w:sectPr>
      <w:headerReference w:type="first" r:id="rId2"/>
      <w:footerReference w:type="default" r:id="rId3"/>
      <w:type w:val="nextPage"/>
      <w:pgSz w:w="11906" w:h="16838"/>
      <w:pgMar w:left="1418" w:right="851" w:gutter="0" w:header="454" w:top="680" w:footer="680" w:bottom="119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ucida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ahoma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MS Gothic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inuationFooter"/>
      <w:spacing w:before="60" w:after="60"/>
      <w:rPr/>
    </w:pPr>
    <w:r>
      <w:rPr/>
      <w:t>ERE Level 4 – Research Pathway – Research Fellow</w:t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a0" w:noHBand="0" w:noVBand="0" w:firstColumn="1" w:lastRow="0" w:lastColumn="0" w:firstRow="1"/>
    </w:tblPr>
    <w:tblGrid>
      <w:gridCol w:w="9639"/>
    </w:tblGrid>
    <w:tr>
      <w:trPr>
        <w:trHeight w:val="227" w:hRule="exact"/>
      </w:trPr>
      <w:tc>
        <w:tcPr>
          <w:tcW w:w="9639" w:type="dxa"/>
          <w:tcBorders/>
        </w:tcPr>
        <w:p>
          <w:pPr>
            <w:pStyle w:val="Header"/>
            <w:spacing w:before="60" w:after="60"/>
            <w:rPr/>
          </w:pPr>
          <w:r>
            <w:rPr/>
          </w:r>
        </w:p>
      </w:tc>
    </w:tr>
    <w:tr>
      <w:trPr>
        <w:trHeight w:val="1183" w:hRule="atLeast"/>
      </w:trPr>
      <w:tc>
        <w:tcPr>
          <w:tcW w:w="9639" w:type="dxa"/>
          <w:tcBorders/>
        </w:tcPr>
        <w:p>
          <w:pPr>
            <w:pStyle w:val="Header"/>
            <w:spacing w:before="60" w:after="60"/>
            <w:jc w:val="right"/>
            <w:rPr/>
          </w:pPr>
          <w:r>
            <w:rPr/>
            <w:drawing>
              <wp:inline distT="0" distB="0" distL="0" distR="0">
                <wp:extent cx="1979930" cy="431800"/>
                <wp:effectExtent l="0" t="0" r="0" b="0"/>
                <wp:docPr id="1" name="Pictur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DocTitle"/>
      <w:rPr/>
    </w:pPr>
    <w:r>
      <w:rPr/>
      <w:t>Job Description and Person Specification</w:t>
    </w:r>
  </w:p>
  <w:p>
    <w:pPr>
      <w:pStyle w:val="Normal"/>
      <w:widowControl/>
      <w:overflowPunct w:val="true"/>
      <w:bidi w:val="0"/>
      <w:spacing w:before="60" w:after="60"/>
      <w:jc w:val="left"/>
      <w:textAlignment w:val="baseli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/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77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531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209d"/>
    <w:pPr>
      <w:widowControl/>
      <w:suppressAutoHyphens w:val="true"/>
      <w:overflowPunct w:val="true"/>
      <w:bidi w:val="0"/>
      <w:spacing w:before="60" w:after="60"/>
      <w:jc w:val="left"/>
      <w:textAlignment w:val="baseline"/>
    </w:pPr>
    <w:rPr>
      <w:rFonts w:ascii="Lucida Sans" w:hAnsi="Lucida Sans" w:eastAsia="Times New Roman" w:cs="Times New Roman"/>
      <w:color w:val="auto"/>
      <w:kern w:val="0"/>
      <w:sz w:val="18"/>
      <w:szCs w:val="20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 w:val="true"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 w:val="true"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 w:val="true"/>
      <w:spacing w:before="240" w:after="6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semiHidden/>
    <w:qFormat/>
    <w:rsid w:val="00260b1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semiHidden/>
    <w:qFormat/>
    <w:rsid w:val="00aa3cb5"/>
    <w:rPr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b6986"/>
    <w:rPr>
      <w:rFonts w:ascii="Lucida Sans" w:hAnsi="Lucida Sans" w:cs="Arial"/>
      <w:b/>
      <w:bCs/>
      <w:kern w:val="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themeColor="hyperlink" w:val="0000FF"/>
      <w:u w:val="single"/>
    </w:rPr>
  </w:style>
  <w:style w:type="character" w:styleId="BodyTextChar" w:customStyle="1">
    <w:name w:val="Body Text Char"/>
    <w:basedOn w:val="DefaultParagraphFont"/>
    <w:qFormat/>
    <w:rsid w:val="00680547"/>
    <w:rPr>
      <w:b/>
      <w:sz w:val="28"/>
      <w:lang w:eastAsia="en-GB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680547"/>
    <w:pPr>
      <w:spacing w:before="60" w:after="0"/>
    </w:pPr>
    <w:rPr>
      <w:rFonts w:ascii="Times New Roman" w:hAnsi="Times New Roman"/>
      <w:b/>
      <w:sz w:val="28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Bullet">
    <w:name w:val="List Bullet"/>
    <w:basedOn w:val="Normal"/>
    <w:rsid w:val="00856b8a"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semiHidden/>
    <w:rsid w:val="00d16d9d"/>
    <w:pPr>
      <w:tabs>
        <w:tab w:val="clear" w:pos="720"/>
        <w:tab w:val="center" w:pos="4153" w:leader="none"/>
        <w:tab w:val="right" w:pos="8306" w:leader="none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lear" w:pos="720"/>
        <w:tab w:val="center" w:pos="4820" w:leader="none"/>
        <w:tab w:val="right" w:pos="9639" w:leader="none"/>
      </w:tabs>
      <w:jc w:val="right"/>
    </w:pPr>
    <w:rPr>
      <w:sz w:val="16"/>
    </w:rPr>
  </w:style>
  <w:style w:type="paragraph" w:styleId="Para1" w:customStyle="1">
    <w:name w:val="Para1"/>
    <w:basedOn w:val="Normal"/>
    <w:qFormat/>
    <w:rsid w:val="00313cc8"/>
    <w:pPr>
      <w:numPr>
        <w:ilvl w:val="0"/>
        <w:numId w:val="1"/>
      </w:numPr>
    </w:pPr>
    <w:rPr/>
  </w:style>
  <w:style w:type="paragraph" w:styleId="Para2" w:customStyle="1">
    <w:name w:val="Para2"/>
    <w:basedOn w:val="Normal"/>
    <w:qFormat/>
    <w:rsid w:val="00313cc8"/>
    <w:pPr>
      <w:numPr>
        <w:ilvl w:val="1"/>
        <w:numId w:val="1"/>
      </w:numPr>
    </w:pPr>
    <w:rPr/>
  </w:style>
  <w:style w:type="paragraph" w:styleId="Para3" w:customStyle="1">
    <w:name w:val="Para3"/>
    <w:basedOn w:val="Normal"/>
    <w:qFormat/>
    <w:rsid w:val="00313cc8"/>
    <w:pPr>
      <w:numPr>
        <w:ilvl w:val="2"/>
        <w:numId w:val="1"/>
      </w:numPr>
    </w:pPr>
    <w:rPr/>
  </w:style>
  <w:style w:type="paragraph" w:styleId="NormalIndent">
    <w:name w:val="Normal Indent"/>
    <w:basedOn w:val="Normal"/>
    <w:qFormat/>
    <w:rsid w:val="00d16d9d"/>
    <w:pPr>
      <w:ind w:left="720"/>
    </w:pPr>
    <w:rPr/>
  </w:style>
  <w:style w:type="paragraph" w:styleId="ListBullet2">
    <w:name w:val="List Bullet 2"/>
    <w:basedOn w:val="Normal"/>
    <w:rsid w:val="00856b8a"/>
    <w:pPr>
      <w:numPr>
        <w:ilvl w:val="0"/>
        <w:numId w:val="3"/>
      </w:numPr>
    </w:pPr>
    <w:rPr/>
  </w:style>
  <w:style w:type="paragraph" w:styleId="ListBullet3">
    <w:name w:val="List Bullet 3"/>
    <w:basedOn w:val="Normal"/>
    <w:rsid w:val="00856b8a"/>
    <w:pPr>
      <w:numPr>
        <w:ilvl w:val="0"/>
        <w:numId w:val="4"/>
      </w:numPr>
    </w:pPr>
    <w:rPr/>
  </w:style>
  <w:style w:type="paragraph" w:styleId="Tabletext" w:customStyle="1">
    <w:name w:val="Table text"/>
    <w:basedOn w:val="Normal"/>
    <w:qFormat/>
    <w:rsid w:val="00260b1d"/>
    <w:pPr/>
    <w:rPr>
      <w:sz w:val="20"/>
    </w:rPr>
  </w:style>
  <w:style w:type="paragraph" w:styleId="FootnoteText">
    <w:name w:val="Footnote Text"/>
    <w:basedOn w:val="Normal"/>
    <w:semiHidden/>
    <w:rsid w:val="00260b1d"/>
    <w:pPr/>
    <w:rPr>
      <w:sz w:val="20"/>
    </w:rPr>
  </w:style>
  <w:style w:type="paragraph" w:styleId="TOC3">
    <w:name w:val="TOC 3"/>
    <w:basedOn w:val="Normal"/>
    <w:next w:val="Normal"/>
    <w:autoRedefine/>
    <w:semiHidden/>
    <w:rsid w:val="007f2aea"/>
    <w:pPr>
      <w:tabs>
        <w:tab w:val="clear" w:pos="720"/>
        <w:tab w:val="right" w:pos="9060" w:leader="dot"/>
      </w:tabs>
      <w:ind w:right="284"/>
    </w:pPr>
    <w:rPr/>
  </w:style>
  <w:style w:type="paragraph" w:styleId="TOC1">
    <w:name w:val="TOC 1"/>
    <w:basedOn w:val="Normal"/>
    <w:next w:val="Normal"/>
    <w:autoRedefine/>
    <w:semiHidden/>
    <w:rsid w:val="007f2aea"/>
    <w:pPr>
      <w:tabs>
        <w:tab w:val="clear" w:pos="720"/>
        <w:tab w:val="right" w:pos="9071" w:leader="dot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clear" w:pos="720"/>
        <w:tab w:val="right" w:pos="9060" w:leader="dot"/>
      </w:tabs>
      <w:ind w:right="284"/>
    </w:pPr>
    <w:rPr>
      <w:sz w:val="26"/>
    </w:rPr>
  </w:style>
  <w:style w:type="paragraph" w:styleId="Caption1">
    <w:name w:val="caption1"/>
    <w:basedOn w:val="Normal"/>
    <w:next w:val="Normal"/>
    <w:qFormat/>
    <w:rsid w:val="00364b2c"/>
    <w:pPr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  <w:rPr/>
  </w:style>
  <w:style w:type="paragraph" w:styleId="Contentsheading" w:customStyle="1">
    <w:name w:val="Contents heading"/>
    <w:basedOn w:val="Normal"/>
    <w:semiHidden/>
    <w:qFormat/>
    <w:rsid w:val="001c5c5c"/>
    <w:pPr>
      <w:spacing w:before="360" w:after="60"/>
    </w:pPr>
    <w:rPr>
      <w:sz w:val="36"/>
    </w:rPr>
  </w:style>
  <w:style w:type="paragraph" w:styleId="Para4" w:customStyle="1">
    <w:name w:val="Para4"/>
    <w:basedOn w:val="Normal"/>
    <w:qFormat/>
    <w:rsid w:val="00313cc8"/>
    <w:pPr>
      <w:numPr>
        <w:ilvl w:val="3"/>
        <w:numId w:val="1"/>
      </w:numPr>
    </w:pPr>
    <w:rPr/>
  </w:style>
  <w:style w:type="paragraph" w:styleId="Para5" w:customStyle="1">
    <w:name w:val="Para5"/>
    <w:basedOn w:val="Normal"/>
    <w:qFormat/>
    <w:rsid w:val="00313cc8"/>
    <w:pPr>
      <w:numPr>
        <w:ilvl w:val="4"/>
        <w:numId w:val="1"/>
      </w:numPr>
    </w:pPr>
    <w:rPr/>
  </w:style>
  <w:style w:type="paragraph" w:styleId="NormalIndent2" w:customStyle="1">
    <w:name w:val="Normal Indent 2"/>
    <w:basedOn w:val="NormalIndent"/>
    <w:qFormat/>
    <w:rsid w:val="00d16d9d"/>
    <w:pPr>
      <w:ind w:left="1080"/>
    </w:pPr>
    <w:rPr/>
  </w:style>
  <w:style w:type="paragraph" w:styleId="DocTitle" w:customStyle="1">
    <w:name w:val="DocTitle"/>
    <w:basedOn w:val="Normal"/>
    <w:qFormat/>
    <w:rsid w:val="00e363b8"/>
    <w:pPr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qFormat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qFormat/>
    <w:rsid w:val="00071653"/>
    <w:pPr>
      <w:spacing w:lineRule="exact" w:line="300"/>
    </w:pPr>
    <w:rPr/>
  </w:style>
  <w:style w:type="paragraph" w:styleId="Annotationtext">
    <w:name w:val="annotation text"/>
    <w:basedOn w:val="Normal"/>
    <w:semiHidden/>
    <w:qFormat/>
    <w:rsid w:val="00aa3cb5"/>
    <w:pPr/>
    <w:rPr>
      <w:sz w:val="20"/>
    </w:rPr>
  </w:style>
  <w:style w:type="paragraph" w:styleId="Annotationsubject">
    <w:name w:val="annotation subject"/>
    <w:basedOn w:val="Annotationtext"/>
    <w:next w:val="Annotationtext"/>
    <w:semiHidden/>
    <w:qFormat/>
    <w:rsid w:val="00aa3cb5"/>
    <w:pPr/>
    <w:rPr>
      <w:b/>
      <w:bCs/>
    </w:rPr>
  </w:style>
  <w:style w:type="paragraph" w:styleId="BalloonText">
    <w:name w:val="Balloon Text"/>
    <w:basedOn w:val="Normal"/>
    <w:semiHidden/>
    <w:qFormat/>
    <w:rsid w:val="00aa3cb5"/>
    <w:pPr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qFormat/>
    <w:rsid w:val="00761108"/>
    <w:pPr>
      <w:numPr>
        <w:ilvl w:val="0"/>
        <w:numId w:val="5"/>
      </w:numPr>
      <w:spacing w:before="60" w:after="140"/>
    </w:pPr>
    <w:rPr/>
  </w:style>
  <w:style w:type="paragraph" w:styleId="Address" w:customStyle="1">
    <w:name w:val="Address"/>
    <w:basedOn w:val="Normal"/>
    <w:qFormat/>
    <w:rsid w:val="00bb7845"/>
    <w:pPr>
      <w:spacing w:before="60" w:after="0"/>
    </w:pPr>
    <w:rPr/>
  </w:style>
  <w:style w:type="paragraph" w:styleId="ContinuationFooter" w:customStyle="1">
    <w:name w:val="Continuation Footer"/>
    <w:basedOn w:val="Footer"/>
    <w:qFormat/>
    <w:rsid w:val="00ed2e52"/>
    <w:pPr/>
    <w:rPr>
      <w:szCs w:val="17"/>
    </w:rPr>
  </w:style>
  <w:style w:type="paragraph" w:styleId="ListParagraph">
    <w:name w:val="List Paragraph"/>
    <w:basedOn w:val="Normal"/>
    <w:uiPriority w:val="34"/>
    <w:qFormat/>
    <w:rsid w:val="00cb1f23"/>
    <w:pPr>
      <w:spacing w:before="60" w:after="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60b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UTable">
    <w:name w:val="SU Table"/>
    <w:basedOn w:val="TableNormal"/>
    <w:semiHidden/>
    <w:rsid w:val="000824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3282-05D8-4906-8BFB-2559D5C6A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1A21A4-366C-4EEC-AFE6-0DDC96DB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Application>LibreOffice/7.6.5.2$Linux_X86_64 LibreOffice_project/60$Build-2</Application>
  <AppVersion>15.0000</AppVersion>
  <Pages>5</Pages>
  <Words>859</Words>
  <Characters>5083</Characters>
  <CharactersWithSpaces>5787</CharactersWithSpaces>
  <Paragraphs>135</Paragraphs>
  <Company>Southampton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2021-08-20T10:03:00Z</dcterms:created>
  <dc:creator>Newton-Woof K.</dc:creator>
  <dc:description/>
  <cp:keywords>V0.1</cp:keywords>
  <dc:language>en-GB</dc:language>
  <cp:lastModifiedBy/>
  <cp:lastPrinted>2008-01-14T17:11:00Z</cp:lastPrinted>
  <dcterms:modified xsi:type="dcterms:W3CDTF">2024-04-08T12:49:03Z</dcterms:modified>
  <cp:revision>6</cp:revision>
  <dc:subject/>
  <dc:title>Enterprise Fellow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